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9755" w14:textId="77777777" w:rsidR="004A248F" w:rsidRPr="004A248F" w:rsidRDefault="004A248F" w:rsidP="004A248F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</w:rPr>
      </w:pPr>
      <w:r w:rsidRPr="004A248F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</w:rPr>
        <w:t>To Facilitate Purchase of the Aurora Property (11/3/2010)</w:t>
      </w:r>
    </w:p>
    <w:p w14:paraId="3427D619" w14:textId="77777777" w:rsidR="004A248F" w:rsidRPr="004A248F" w:rsidRDefault="004A248F" w:rsidP="004A248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>Resolution FY2011-2 (3 Nov 2010)</w:t>
      </w:r>
    </w:p>
    <w:p w14:paraId="774D5F29" w14:textId="77777777" w:rsidR="004A248F" w:rsidRPr="004A248F" w:rsidRDefault="004A248F" w:rsidP="004A248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4A248F">
        <w:rPr>
          <w:rFonts w:ascii="Raleway" w:eastAsia="Times New Roman" w:hAnsi="Raleway" w:cs="Times New Roman"/>
          <w:b/>
          <w:bCs/>
          <w:color w:val="323232"/>
          <w:sz w:val="24"/>
          <w:szCs w:val="24"/>
        </w:rPr>
        <w:t>RESOLUTION TO FACILITATE PURCHASE OF THE AURORA PROPERTY</w:t>
      </w:r>
    </w:p>
    <w:p w14:paraId="6E489F2E" w14:textId="77777777" w:rsidR="004A248F" w:rsidRPr="004A248F" w:rsidRDefault="004A248F" w:rsidP="004A248F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4A248F">
        <w:rPr>
          <w:rFonts w:ascii="Raleway" w:eastAsia="Times New Roman" w:hAnsi="Raleway" w:cs="Times New Roman"/>
          <w:b/>
          <w:bCs/>
          <w:color w:val="323232"/>
          <w:sz w:val="24"/>
          <w:szCs w:val="24"/>
        </w:rPr>
        <w:t>WHEREAS</w:t>
      </w:r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 xml:space="preserve"> the Board at its October 19, </w:t>
      </w:r>
      <w:proofErr w:type="gramStart"/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>2010</w:t>
      </w:r>
      <w:proofErr w:type="gramEnd"/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 xml:space="preserve"> meeting recommended the proposal to purchase the commercial real estate at 13555 Aurora Ave N, Seattle WA 98133 (“the Property”), and</w:t>
      </w:r>
    </w:p>
    <w:p w14:paraId="730F8824" w14:textId="77777777" w:rsidR="004A248F" w:rsidRPr="004A248F" w:rsidRDefault="004A248F" w:rsidP="004A248F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4A248F">
        <w:rPr>
          <w:rFonts w:ascii="Raleway" w:eastAsia="Times New Roman" w:hAnsi="Raleway" w:cs="Times New Roman"/>
          <w:b/>
          <w:bCs/>
          <w:color w:val="323232"/>
          <w:sz w:val="24"/>
          <w:szCs w:val="24"/>
        </w:rPr>
        <w:t>WHEREAS</w:t>
      </w:r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 xml:space="preserve"> the Council at its October 23, </w:t>
      </w:r>
      <w:proofErr w:type="gramStart"/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>2010</w:t>
      </w:r>
      <w:proofErr w:type="gramEnd"/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 xml:space="preserve"> meeting approved the same proposal to purchase the Property, therefore be it</w:t>
      </w:r>
    </w:p>
    <w:p w14:paraId="35E6C497" w14:textId="77777777" w:rsidR="004A248F" w:rsidRPr="004A248F" w:rsidRDefault="004A248F" w:rsidP="004A248F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4A248F">
        <w:rPr>
          <w:rFonts w:ascii="Raleway" w:eastAsia="Times New Roman" w:hAnsi="Raleway" w:cs="Times New Roman"/>
          <w:b/>
          <w:bCs/>
          <w:color w:val="323232"/>
          <w:sz w:val="24"/>
          <w:szCs w:val="24"/>
        </w:rPr>
        <w:t>RESOLVED</w:t>
      </w:r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> by the Board of Directors of the Society of St Vincent de Paul Council of Seattle / King County as follows:</w:t>
      </w:r>
    </w:p>
    <w:p w14:paraId="7110A3E7" w14:textId="77777777" w:rsidR="004A248F" w:rsidRPr="004A248F" w:rsidRDefault="004A248F" w:rsidP="004A248F">
      <w:pPr>
        <w:shd w:val="clear" w:color="auto" w:fill="FFFFFF"/>
        <w:spacing w:after="39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 xml:space="preserve">The Executive Director [Andre de Klaver], Associate Executive Director [Alan Dombrowski], and/or the President [Jim Gauntt] are authorized to sign, </w:t>
      </w:r>
      <w:proofErr w:type="gramStart"/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>execute</w:t>
      </w:r>
      <w:proofErr w:type="gramEnd"/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 xml:space="preserve"> and deliver any and all necessary contracts, deeds, notes, or other instruments required in connection with the purchase of the Property.</w:t>
      </w:r>
    </w:p>
    <w:p w14:paraId="266CC6F6" w14:textId="77777777" w:rsidR="004A248F" w:rsidRPr="004A248F" w:rsidRDefault="004A248F" w:rsidP="004A248F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23232"/>
          <w:sz w:val="24"/>
          <w:szCs w:val="24"/>
        </w:rPr>
      </w:pPr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t>Adopted on 11/3/2010 by unanimous consent of the Board outside a meeting.</w:t>
      </w:r>
      <w:r w:rsidRPr="004A248F">
        <w:rPr>
          <w:rFonts w:ascii="Raleway" w:eastAsia="Times New Roman" w:hAnsi="Raleway" w:cs="Times New Roman"/>
          <w:color w:val="323232"/>
          <w:sz w:val="24"/>
          <w:szCs w:val="24"/>
        </w:rPr>
        <w:br/>
        <w:t>Names in [brackets] are current as of the date of this resolution.</w:t>
      </w:r>
    </w:p>
    <w:p w14:paraId="44F2D4EA" w14:textId="77777777" w:rsidR="00CD6480" w:rsidRDefault="00CD6480"/>
    <w:sectPr w:rsidR="00CD6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F"/>
    <w:rsid w:val="004A248F"/>
    <w:rsid w:val="00C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3B61"/>
  <w15:chartTrackingRefBased/>
  <w15:docId w15:val="{2D84BB5F-D9F0-47C4-B267-F3B09D7E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Jackson</dc:creator>
  <cp:keywords/>
  <dc:description/>
  <cp:lastModifiedBy>Tai Jackson</cp:lastModifiedBy>
  <cp:revision>1</cp:revision>
  <dcterms:created xsi:type="dcterms:W3CDTF">2022-11-05T19:00:00Z</dcterms:created>
  <dcterms:modified xsi:type="dcterms:W3CDTF">2022-11-05T19:04:00Z</dcterms:modified>
</cp:coreProperties>
</file>