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E115" w14:textId="77777777" w:rsidR="008E71F0" w:rsidRPr="008E71F0" w:rsidRDefault="008E71F0" w:rsidP="008E71F0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</w:pPr>
      <w:r w:rsidRPr="008E71F0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To Declare Vietnamese Martyrs Conference Inactive (10/23/2010)</w:t>
      </w:r>
    </w:p>
    <w:p w14:paraId="305A4190" w14:textId="77777777" w:rsidR="008E71F0" w:rsidRPr="008E71F0" w:rsidRDefault="008E71F0" w:rsidP="008E71F0">
      <w:pPr>
        <w:shd w:val="clear" w:color="auto" w:fill="FFFFFF"/>
        <w:spacing w:after="390" w:line="240" w:lineRule="auto"/>
        <w:jc w:val="center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8E71F0">
        <w:rPr>
          <w:rFonts w:ascii="Raleway" w:eastAsia="Times New Roman" w:hAnsi="Raleway" w:cs="Times New Roman"/>
          <w:i/>
          <w:iCs/>
          <w:color w:val="323232"/>
          <w:sz w:val="24"/>
          <w:szCs w:val="24"/>
        </w:rPr>
        <w:t>Council Resolution (10/23/10 No. 2)</w:t>
      </w:r>
    </w:p>
    <w:p w14:paraId="1191FD38" w14:textId="77777777" w:rsidR="008E71F0" w:rsidRPr="008E71F0" w:rsidRDefault="008E71F0" w:rsidP="008E71F0">
      <w:pPr>
        <w:shd w:val="clear" w:color="auto" w:fill="FFFFFF"/>
        <w:spacing w:after="390" w:line="240" w:lineRule="auto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8E71F0">
        <w:rPr>
          <w:rFonts w:ascii="Raleway" w:eastAsia="Times New Roman" w:hAnsi="Raleway" w:cs="Times New Roman"/>
          <w:b/>
          <w:bCs/>
          <w:color w:val="323232"/>
          <w:sz w:val="24"/>
          <w:szCs w:val="24"/>
        </w:rPr>
        <w:t>WHEREAS</w:t>
      </w:r>
      <w:r w:rsidRPr="008E71F0">
        <w:rPr>
          <w:rFonts w:ascii="Raleway" w:eastAsia="Times New Roman" w:hAnsi="Raleway" w:cs="Times New Roman"/>
          <w:color w:val="323232"/>
          <w:sz w:val="24"/>
          <w:szCs w:val="24"/>
        </w:rPr>
        <w:t> Vietnamese Martyrs conference has not been represented at any Council meetings or functions for 2 years, and</w:t>
      </w:r>
    </w:p>
    <w:p w14:paraId="28AC00E5" w14:textId="77777777" w:rsidR="008E71F0" w:rsidRPr="008E71F0" w:rsidRDefault="008E71F0" w:rsidP="008E71F0">
      <w:pPr>
        <w:shd w:val="clear" w:color="auto" w:fill="FFFFFF"/>
        <w:spacing w:after="390" w:line="240" w:lineRule="auto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8E71F0">
        <w:rPr>
          <w:rFonts w:ascii="Raleway" w:eastAsia="Times New Roman" w:hAnsi="Raleway" w:cs="Times New Roman"/>
          <w:b/>
          <w:bCs/>
          <w:color w:val="323232"/>
          <w:sz w:val="24"/>
          <w:szCs w:val="24"/>
        </w:rPr>
        <w:t>WHEREAS</w:t>
      </w:r>
      <w:r w:rsidRPr="008E71F0">
        <w:rPr>
          <w:rFonts w:ascii="Raleway" w:eastAsia="Times New Roman" w:hAnsi="Raleway" w:cs="Times New Roman"/>
          <w:color w:val="323232"/>
          <w:sz w:val="24"/>
          <w:szCs w:val="24"/>
        </w:rPr>
        <w:t> the conference has failed to submit an annual report for the past 2 years, and</w:t>
      </w:r>
    </w:p>
    <w:p w14:paraId="69AB29D4" w14:textId="77777777" w:rsidR="008E71F0" w:rsidRPr="008E71F0" w:rsidRDefault="008E71F0" w:rsidP="008E71F0">
      <w:pPr>
        <w:shd w:val="clear" w:color="auto" w:fill="FFFFFF"/>
        <w:spacing w:after="390" w:line="240" w:lineRule="auto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8E71F0">
        <w:rPr>
          <w:rFonts w:ascii="Raleway" w:eastAsia="Times New Roman" w:hAnsi="Raleway" w:cs="Times New Roman"/>
          <w:b/>
          <w:bCs/>
          <w:color w:val="323232"/>
          <w:sz w:val="24"/>
          <w:szCs w:val="24"/>
        </w:rPr>
        <w:t>WHEREAS</w:t>
      </w:r>
      <w:r w:rsidRPr="008E71F0">
        <w:rPr>
          <w:rFonts w:ascii="Raleway" w:eastAsia="Times New Roman" w:hAnsi="Raleway" w:cs="Times New Roman"/>
          <w:color w:val="323232"/>
          <w:sz w:val="24"/>
          <w:szCs w:val="24"/>
        </w:rPr>
        <w:t> the conference failed to make any response whatsoever to the Conference Financial Review process in FY10, and</w:t>
      </w:r>
    </w:p>
    <w:p w14:paraId="6670A5A5" w14:textId="77777777" w:rsidR="008E71F0" w:rsidRPr="008E71F0" w:rsidRDefault="008E71F0" w:rsidP="008E71F0">
      <w:pPr>
        <w:shd w:val="clear" w:color="auto" w:fill="FFFFFF"/>
        <w:spacing w:after="390" w:line="240" w:lineRule="auto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8E71F0">
        <w:rPr>
          <w:rFonts w:ascii="Raleway" w:eastAsia="Times New Roman" w:hAnsi="Raleway" w:cs="Times New Roman"/>
          <w:b/>
          <w:bCs/>
          <w:color w:val="323232"/>
          <w:sz w:val="24"/>
          <w:szCs w:val="24"/>
        </w:rPr>
        <w:t>WHEREAS</w:t>
      </w:r>
      <w:r w:rsidRPr="008E71F0">
        <w:rPr>
          <w:rFonts w:ascii="Raleway" w:eastAsia="Times New Roman" w:hAnsi="Raleway" w:cs="Times New Roman"/>
          <w:color w:val="323232"/>
          <w:sz w:val="24"/>
          <w:szCs w:val="24"/>
        </w:rPr>
        <w:t> the conference President has failed to respond to postal mail, telephone calls or email from the Council for the past 1.5 years, and</w:t>
      </w:r>
    </w:p>
    <w:p w14:paraId="0A8F9FE8" w14:textId="77777777" w:rsidR="008E71F0" w:rsidRPr="008E71F0" w:rsidRDefault="008E71F0" w:rsidP="008E71F0">
      <w:pPr>
        <w:shd w:val="clear" w:color="auto" w:fill="FFFFFF"/>
        <w:spacing w:after="390" w:line="240" w:lineRule="auto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8E71F0">
        <w:rPr>
          <w:rFonts w:ascii="Raleway" w:eastAsia="Times New Roman" w:hAnsi="Raleway" w:cs="Times New Roman"/>
          <w:b/>
          <w:bCs/>
          <w:color w:val="323232"/>
          <w:sz w:val="24"/>
          <w:szCs w:val="24"/>
        </w:rPr>
        <w:t>WHEREAS</w:t>
      </w:r>
      <w:r w:rsidRPr="008E71F0">
        <w:rPr>
          <w:rFonts w:ascii="Raleway" w:eastAsia="Times New Roman" w:hAnsi="Raleway" w:cs="Times New Roman"/>
          <w:color w:val="323232"/>
          <w:sz w:val="24"/>
          <w:szCs w:val="24"/>
        </w:rPr>
        <w:t> these factors lead to the conclusion that the Vietnamese Martyrs Conference has ceased to function as an active conference of the Council of Seattle/King County, be it</w:t>
      </w:r>
    </w:p>
    <w:p w14:paraId="42F64F83" w14:textId="77777777" w:rsidR="008E71F0" w:rsidRPr="008E71F0" w:rsidRDefault="008E71F0" w:rsidP="008E71F0">
      <w:pPr>
        <w:shd w:val="clear" w:color="auto" w:fill="FFFFFF"/>
        <w:spacing w:after="390" w:line="240" w:lineRule="auto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8E71F0">
        <w:rPr>
          <w:rFonts w:ascii="Raleway" w:eastAsia="Times New Roman" w:hAnsi="Raleway" w:cs="Times New Roman"/>
          <w:b/>
          <w:bCs/>
          <w:color w:val="323232"/>
          <w:sz w:val="24"/>
          <w:szCs w:val="24"/>
        </w:rPr>
        <w:t>RESOLVED</w:t>
      </w:r>
      <w:r w:rsidRPr="008E71F0">
        <w:rPr>
          <w:rFonts w:ascii="Raleway" w:eastAsia="Times New Roman" w:hAnsi="Raleway" w:cs="Times New Roman"/>
          <w:color w:val="323232"/>
          <w:sz w:val="24"/>
          <w:szCs w:val="24"/>
        </w:rPr>
        <w:t> by the Member Conferences of the Society of St Vincent de Paul, Council of Seattle/King County:</w:t>
      </w:r>
    </w:p>
    <w:p w14:paraId="7E553252" w14:textId="77777777" w:rsidR="008E71F0" w:rsidRPr="008E71F0" w:rsidRDefault="008E71F0" w:rsidP="008E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8E71F0">
        <w:rPr>
          <w:rFonts w:ascii="Raleway" w:eastAsia="Times New Roman" w:hAnsi="Raleway" w:cs="Times New Roman"/>
          <w:color w:val="323232"/>
          <w:sz w:val="24"/>
          <w:szCs w:val="24"/>
        </w:rPr>
        <w:t>In accordance with Article III section 6 of the bylaws, the Vietnamese Martyrs Conference is declared to be inactive, and will no longer be counted for quorum purposes or charged for annual dues.</w:t>
      </w:r>
    </w:p>
    <w:p w14:paraId="25787CE9" w14:textId="77777777" w:rsidR="008E71F0" w:rsidRPr="008E71F0" w:rsidRDefault="008E71F0" w:rsidP="008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8E71F0">
        <w:rPr>
          <w:rFonts w:ascii="Raleway" w:eastAsia="Times New Roman" w:hAnsi="Raleway" w:cs="Times New Roman"/>
          <w:color w:val="323232"/>
          <w:sz w:val="24"/>
          <w:szCs w:val="24"/>
        </w:rPr>
        <w:t>Should the Vietnamese Martyrs Conference be reactivated in the future, a further resolution will be required before they can vote at Council meetings.</w:t>
      </w:r>
    </w:p>
    <w:p w14:paraId="54C0AD20" w14:textId="77777777" w:rsidR="00CD6480" w:rsidRDefault="00CD6480"/>
    <w:sectPr w:rsidR="00CD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F1B"/>
    <w:multiLevelType w:val="multilevel"/>
    <w:tmpl w:val="5F9A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A71FA"/>
    <w:multiLevelType w:val="multilevel"/>
    <w:tmpl w:val="8FEA9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266188">
    <w:abstractNumId w:val="0"/>
  </w:num>
  <w:num w:numId="2" w16cid:durableId="183051609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F0"/>
    <w:rsid w:val="008E71F0"/>
    <w:rsid w:val="00C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5A47"/>
  <w15:chartTrackingRefBased/>
  <w15:docId w15:val="{88760705-0A8C-4BE0-A213-B34F4B8F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Jackson</dc:creator>
  <cp:keywords/>
  <dc:description/>
  <cp:lastModifiedBy>Tai Jackson</cp:lastModifiedBy>
  <cp:revision>1</cp:revision>
  <dcterms:created xsi:type="dcterms:W3CDTF">2022-11-05T19:28:00Z</dcterms:created>
  <dcterms:modified xsi:type="dcterms:W3CDTF">2022-11-05T19:37:00Z</dcterms:modified>
</cp:coreProperties>
</file>